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1A2DE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DEA" w:rsidRDefault="001A2DEA">
            <w:pPr>
              <w:pStyle w:val="ConsPlusNormal"/>
            </w:pPr>
            <w:bookmarkStart w:id="0" w:name="_GoBack"/>
            <w:bookmarkEnd w:id="0"/>
            <w:r>
              <w:t>20 октября 2010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DEA" w:rsidRDefault="001A2DEA">
            <w:pPr>
              <w:pStyle w:val="ConsPlusNormal"/>
              <w:jc w:val="right"/>
            </w:pPr>
            <w:r>
              <w:t>N 504-118</w:t>
            </w:r>
          </w:p>
        </w:tc>
      </w:tr>
    </w:tbl>
    <w:p w:rsidR="001A2DEA" w:rsidRDefault="001A2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EA" w:rsidRDefault="001A2DEA">
      <w:pPr>
        <w:pStyle w:val="ConsPlusNormal"/>
        <w:jc w:val="center"/>
      </w:pPr>
    </w:p>
    <w:p w:rsidR="001A2DEA" w:rsidRDefault="001A2DEA">
      <w:pPr>
        <w:pStyle w:val="ConsPlusTitle"/>
        <w:jc w:val="center"/>
      </w:pPr>
      <w:r>
        <w:t>ЗАКОН САНКТ-ПЕТЕРБУРГА</w:t>
      </w:r>
    </w:p>
    <w:p w:rsidR="001A2DEA" w:rsidRDefault="001A2DEA">
      <w:pPr>
        <w:pStyle w:val="ConsPlusTitle"/>
        <w:jc w:val="center"/>
      </w:pPr>
      <w:r>
        <w:t xml:space="preserve">О МЕРАХ ПО РЕАЛИЗАЦИИ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</w:p>
    <w:p w:rsidR="001A2DEA" w:rsidRDefault="001A2DEA">
      <w:pPr>
        <w:pStyle w:val="ConsPlusTitle"/>
        <w:jc w:val="center"/>
      </w:pPr>
      <w:r>
        <w:t>"О ПРОТИВОДЕЙСТВИИ КОРРУПЦИИ"</w:t>
      </w:r>
    </w:p>
    <w:p w:rsidR="001A2DEA" w:rsidRDefault="001A2DEA">
      <w:pPr>
        <w:pStyle w:val="ConsPlusNormal"/>
        <w:jc w:val="center"/>
      </w:pPr>
    </w:p>
    <w:p w:rsidR="001A2DEA" w:rsidRDefault="001A2DE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1A2DEA" w:rsidRDefault="001A2DEA">
      <w:pPr>
        <w:pStyle w:val="ConsPlusNormal"/>
        <w:jc w:val="center"/>
      </w:pPr>
      <w:r>
        <w:t>29 сентября 2010 года</w:t>
      </w:r>
    </w:p>
    <w:p w:rsidR="001A2DEA" w:rsidRDefault="001A2DEA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A2DEA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DEA" w:rsidRDefault="001A2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DEA" w:rsidRDefault="001A2D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26.06.2012 </w:t>
            </w:r>
            <w:hyperlink r:id="rId6" w:history="1">
              <w:r>
                <w:rPr>
                  <w:color w:val="0000FF"/>
                </w:rPr>
                <w:t>N 326-56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2DEA" w:rsidRDefault="001A2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7" w:history="1">
              <w:r>
                <w:rPr>
                  <w:color w:val="0000FF"/>
                </w:rPr>
                <w:t>N 557-98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  <w:outlineLvl w:val="0"/>
      </w:pPr>
      <w:r>
        <w:t>Статья 1</w:t>
      </w:r>
    </w:p>
    <w:p w:rsidR="001A2DEA" w:rsidRDefault="001A2DEA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26.06.2012 N 326-56)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</w:pPr>
      <w:proofErr w:type="gramStart"/>
      <w:r>
        <w:t>Установить,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замещении которых государственные гражданские служащие Санкт-Петербурга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</w:t>
      </w:r>
      <w:proofErr w:type="gramEnd"/>
      <w:r>
        <w:t xml:space="preserve"> </w:t>
      </w:r>
      <w:proofErr w:type="gramStart"/>
      <w:r>
        <w:t xml:space="preserve">собственности, и об их обязательствах имущественного характера, утвержденный в соответствии с </w:t>
      </w:r>
      <w:hyperlink r:id="rId9" w:history="1">
        <w:r>
          <w:rPr>
            <w:color w:val="0000FF"/>
          </w:rPr>
          <w:t>пунктом 2 статьи 1</w:t>
        </w:r>
      </w:hyperlink>
      <w:r>
        <w:t xml:space="preserve"> Закона Санкт-Петербурга от 11 мая 2016 года N 248-44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характера", в течение двух лет после увольнения с государственной гражданской службы</w:t>
      </w:r>
      <w:proofErr w:type="gramEnd"/>
      <w:r>
        <w:t xml:space="preserve"> Санкт-Петербурга:</w:t>
      </w:r>
    </w:p>
    <w:p w:rsidR="001A2DEA" w:rsidRDefault="001A2D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16.11.2016 N 557-98)</w:t>
      </w:r>
    </w:p>
    <w:p w:rsidR="001A2DEA" w:rsidRDefault="001A2DEA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имеет право замещать на условиях трудового договора должности в организации </w:t>
      </w:r>
      <w:proofErr w:type="gramStart"/>
      <w:r>
        <w:t>и(</w:t>
      </w:r>
      <w:proofErr w:type="gramEnd"/>
      <w:r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1A2DEA" w:rsidRDefault="001A2DEA">
      <w:pPr>
        <w:pStyle w:val="ConsPlusNormal"/>
        <w:spacing w:before="220"/>
        <w:ind w:firstLine="540"/>
        <w:jc w:val="both"/>
      </w:pP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20" w:history="1">
        <w:r>
          <w:rPr>
            <w:color w:val="0000FF"/>
          </w:rPr>
          <w:t>абзаце втором</w:t>
        </w:r>
      </w:hyperlink>
      <w:r>
        <w:t xml:space="preserve"> настоящей статьи, сообщать работодателю сведения о последнем месте государственной гражданской службы Санкт-Петербурга с соблюдением законодательства Российской Федерации о государственной тайне.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  <w:outlineLvl w:val="0"/>
      </w:pPr>
      <w:r>
        <w:t>Статья 2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jc w:val="right"/>
      </w:pPr>
      <w:r>
        <w:t>Губернатор Санкт-Петербурга</w:t>
      </w:r>
    </w:p>
    <w:p w:rsidR="001A2DEA" w:rsidRDefault="001A2DEA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1A2DEA" w:rsidRDefault="001A2DEA" w:rsidP="001A2DEA">
      <w:pPr>
        <w:pStyle w:val="ConsPlusNormal"/>
      </w:pPr>
      <w:r>
        <w:t>Санкт-Петербург</w:t>
      </w:r>
    </w:p>
    <w:p w:rsidR="001A2DEA" w:rsidRDefault="001A2DEA" w:rsidP="001A2DEA">
      <w:pPr>
        <w:pStyle w:val="ConsPlusNormal"/>
      </w:pPr>
      <w:r>
        <w:t>20 октября 2010 года</w:t>
      </w:r>
    </w:p>
    <w:p w:rsidR="000E21FD" w:rsidRDefault="001A2DEA" w:rsidP="001A2DEA">
      <w:pPr>
        <w:pStyle w:val="ConsPlusNormal"/>
        <w:spacing w:before="220"/>
      </w:pPr>
      <w:r>
        <w:t>N 504-118</w:t>
      </w:r>
    </w:p>
    <w:sectPr w:rsidR="000E21FD" w:rsidSect="001A2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A"/>
    <w:rsid w:val="00074C46"/>
    <w:rsid w:val="000E21FD"/>
    <w:rsid w:val="001551AB"/>
    <w:rsid w:val="001A2DEA"/>
    <w:rsid w:val="00303577"/>
    <w:rsid w:val="00412735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EA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EA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018907C7BF0C3000B2BC9CF9CF89E2EE0F6E1381CF13169438CA869E9E526B555209F73C84CByA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F8018907C7BF0C3000B2BC9CF9CF89E2EE056D1386CF13169438CA869E9E526B555209F73C84C3yAy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8018907C7BF0C3000B2BC9CF9CF89E2EE0F6E1381CF13169438CA869E9E526B555209F73C84CByAy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F8018907C7BF0C3000ADAD89F9CF89E1E805691C81CF13169438CA869E9E526B55520AyFyFL" TargetMode="External"/><Relationship Id="rId10" Type="http://schemas.openxmlformats.org/officeDocument/2006/relationships/hyperlink" Target="consultantplus://offline/ref=1DF8018907C7BF0C3000B2BC9CF9CF89E2EE056D1386CF13169438CA869E9E526B555209F73C84C3yA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8018907C7BF0C3000B2BC9CF9CF89E2EE0F691E85CF13169438CA869E9E526B555209F73C84C2yA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P039_3</cp:lastModifiedBy>
  <cp:revision>2</cp:revision>
  <dcterms:created xsi:type="dcterms:W3CDTF">2018-12-17T11:22:00Z</dcterms:created>
  <dcterms:modified xsi:type="dcterms:W3CDTF">2018-12-17T11:22:00Z</dcterms:modified>
</cp:coreProperties>
</file>